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Pressemitteilung: WIAP ALV Sondermaschine 2022–2024</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 xml:space="preserve">WIAP entwickelt </w:t>
      </w:r>
      <w:proofErr w:type="spellStart"/>
      <w:r w:rsidRPr="00B072BA">
        <w:rPr>
          <w:rFonts w:ascii="Times New Roman" w:hAnsi="Times New Roman" w:cs="Times New Roman"/>
          <w:b/>
          <w:bCs/>
          <w:sz w:val="24"/>
        </w:rPr>
        <w:t>ma</w:t>
      </w:r>
      <w:r w:rsidR="008830C0">
        <w:rPr>
          <w:rFonts w:ascii="Times New Roman" w:hAnsi="Times New Roman" w:cs="Times New Roman"/>
          <w:b/>
          <w:bCs/>
          <w:sz w:val="24"/>
        </w:rPr>
        <w:t>ss</w:t>
      </w:r>
      <w:r w:rsidRPr="00B072BA">
        <w:rPr>
          <w:rFonts w:ascii="Times New Roman" w:hAnsi="Times New Roman" w:cs="Times New Roman"/>
          <w:b/>
          <w:bCs/>
          <w:sz w:val="24"/>
        </w:rPr>
        <w:t>geschneiderte</w:t>
      </w:r>
      <w:proofErr w:type="spellEnd"/>
      <w:r w:rsidRPr="00B072BA">
        <w:rPr>
          <w:rFonts w:ascii="Times New Roman" w:hAnsi="Times New Roman" w:cs="Times New Roman"/>
          <w:b/>
          <w:bCs/>
          <w:sz w:val="24"/>
        </w:rPr>
        <w:t xml:space="preserve"> Sondermaschine mit innovativen MEMV-Technologien</w:t>
      </w:r>
    </w:p>
    <w:p w:rsidR="00654917" w:rsidRPr="00B072BA" w:rsidRDefault="00654917" w:rsidP="00654917">
      <w:pPr>
        <w:spacing w:before="100" w:beforeAutospacing="1" w:after="100" w:afterAutospacing="1"/>
        <w:rPr>
          <w:rFonts w:ascii="Times New Roman" w:hAnsi="Times New Roman" w:cs="Times New Roman"/>
          <w:sz w:val="24"/>
        </w:rPr>
      </w:pPr>
      <w:proofErr w:type="spellStart"/>
      <w:r w:rsidRPr="00B072BA">
        <w:rPr>
          <w:rFonts w:ascii="Times New Roman" w:hAnsi="Times New Roman" w:cs="Times New Roman"/>
          <w:sz w:val="24"/>
        </w:rPr>
        <w:t>Dulliken</w:t>
      </w:r>
      <w:proofErr w:type="spellEnd"/>
      <w:r w:rsidRPr="00B072BA">
        <w:rPr>
          <w:rFonts w:ascii="Times New Roman" w:hAnsi="Times New Roman" w:cs="Times New Roman"/>
          <w:sz w:val="24"/>
        </w:rPr>
        <w:t>, Oktober 2024 – Die WIAP AG hat im Zeitraum von 2022 bis 2024 eine Spezialmaschine entwickelt und erfolgreich in Betrieb genommen. Das Projekt setzte auf die langjährige Expertise von WIAP und beinhaltete die Integration des bewährten MEMV-Verfahrens (Metall Entspannen mit Vibration), das bereits in früheren Projekten Anwendung fand.</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Die Sondermaschine zeichnet sich durch einen massiven Grundrahmen und stabile Seitenkonsolen aus, die mittels MEMV-Vibration entspannt wurden, um Spannungen abzubauen. Nach der Vibrationsbehandlung wurden alle relevanten Maschinenteile mit einem Füllstoff versehen, um die Maschine möglichst vibrationsarm zu gestalten und die Präzision der Bearbeitungen zu erhöhen.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 xml:space="preserve">Design auf Kundenwunsch </w:t>
      </w:r>
      <w:proofErr w:type="spellStart"/>
      <w:r w:rsidRPr="00B072BA">
        <w:rPr>
          <w:rFonts w:ascii="Times New Roman" w:hAnsi="Times New Roman" w:cs="Times New Roman"/>
          <w:b/>
          <w:bCs/>
          <w:sz w:val="24"/>
        </w:rPr>
        <w:t>ma</w:t>
      </w:r>
      <w:r w:rsidR="008830C0">
        <w:rPr>
          <w:rFonts w:ascii="Times New Roman" w:hAnsi="Times New Roman" w:cs="Times New Roman"/>
          <w:b/>
          <w:bCs/>
          <w:sz w:val="24"/>
        </w:rPr>
        <w:t>ss</w:t>
      </w:r>
      <w:r w:rsidRPr="00B072BA">
        <w:rPr>
          <w:rFonts w:ascii="Times New Roman" w:hAnsi="Times New Roman" w:cs="Times New Roman"/>
          <w:b/>
          <w:bCs/>
          <w:sz w:val="24"/>
        </w:rPr>
        <w:t>geschneidert</w:t>
      </w:r>
      <w:proofErr w:type="spellEnd"/>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 xml:space="preserve">Der Kunde, der bereits eine eigene Vorgängermaschine gebaut hatte, stellte spezifische Anforderungen an die neue Anlage, insbesondere bezüglich des einfachen Zugangs zu Wartungsbereichen. WIAP hat diesen Wunsch berücksichtigt und die Maschine mit 10 Türen ausgestattet, um eine optimale Zugänglichkeit zu gewährleisten – ein </w:t>
      </w:r>
      <w:proofErr w:type="spellStart"/>
      <w:r w:rsidRPr="00B072BA">
        <w:rPr>
          <w:rFonts w:ascii="Times New Roman" w:hAnsi="Times New Roman" w:cs="Times New Roman"/>
          <w:sz w:val="24"/>
        </w:rPr>
        <w:t>gro</w:t>
      </w:r>
      <w:r w:rsidR="008830C0">
        <w:rPr>
          <w:rFonts w:ascii="Times New Roman" w:hAnsi="Times New Roman" w:cs="Times New Roman"/>
          <w:sz w:val="24"/>
        </w:rPr>
        <w:t>ss</w:t>
      </w:r>
      <w:r w:rsidRPr="00B072BA">
        <w:rPr>
          <w:rFonts w:ascii="Times New Roman" w:hAnsi="Times New Roman" w:cs="Times New Roman"/>
          <w:sz w:val="24"/>
        </w:rPr>
        <w:t>er</w:t>
      </w:r>
      <w:proofErr w:type="spellEnd"/>
      <w:r w:rsidRPr="00B072BA">
        <w:rPr>
          <w:rFonts w:ascii="Times New Roman" w:hAnsi="Times New Roman" w:cs="Times New Roman"/>
          <w:sz w:val="24"/>
        </w:rPr>
        <w:t xml:space="preserve"> Vorteil im Vergleich zur Vorgängermaschine, die nur aus </w:t>
      </w:r>
      <w:proofErr w:type="spellStart"/>
      <w:r w:rsidRPr="00B072BA">
        <w:rPr>
          <w:rFonts w:ascii="Times New Roman" w:hAnsi="Times New Roman" w:cs="Times New Roman"/>
          <w:sz w:val="24"/>
        </w:rPr>
        <w:t>gro</w:t>
      </w:r>
      <w:r w:rsidR="008830C0">
        <w:rPr>
          <w:rFonts w:ascii="Times New Roman" w:hAnsi="Times New Roman" w:cs="Times New Roman"/>
          <w:sz w:val="24"/>
        </w:rPr>
        <w:t>ss</w:t>
      </w:r>
      <w:r w:rsidRPr="00B072BA">
        <w:rPr>
          <w:rFonts w:ascii="Times New Roman" w:hAnsi="Times New Roman" w:cs="Times New Roman"/>
          <w:sz w:val="24"/>
        </w:rPr>
        <w:t>en</w:t>
      </w:r>
      <w:proofErr w:type="spellEnd"/>
      <w:r w:rsidRPr="00B072BA">
        <w:rPr>
          <w:rFonts w:ascii="Times New Roman" w:hAnsi="Times New Roman" w:cs="Times New Roman"/>
          <w:sz w:val="24"/>
        </w:rPr>
        <w:t xml:space="preserve"> Blechen bestand und die Wartung erheblich erschwerte.</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Technische Highlights und Herausforderungen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 xml:space="preserve">Die Konstruktion der Maschine war aufgrund der Vielzahl von Aufgaben besonders herausfordernd. Die Maschine wurde mit 9 Achsen ausgestattet, um den vielseitigen Anforderungen des Kunden gerecht zu werden. Besonders hervorzuheben ist die Werkstückaufnahme: Der Kunde bearbeitet 114 Werkstücke mit unterschiedlichen Abmessungen. Um dies zu ermöglichen, wurden drei Achsen (W1, W2, und W3) verbaut, die eine flexible Anpassung an alle </w:t>
      </w:r>
      <w:proofErr w:type="spellStart"/>
      <w:r w:rsidRPr="00B072BA">
        <w:rPr>
          <w:rFonts w:ascii="Times New Roman" w:hAnsi="Times New Roman" w:cs="Times New Roman"/>
          <w:sz w:val="24"/>
        </w:rPr>
        <w:t>Werkstückgrö</w:t>
      </w:r>
      <w:r w:rsidR="008830C0">
        <w:rPr>
          <w:rFonts w:ascii="Times New Roman" w:hAnsi="Times New Roman" w:cs="Times New Roman"/>
          <w:sz w:val="24"/>
        </w:rPr>
        <w:t>ss</w:t>
      </w:r>
      <w:r w:rsidRPr="00B072BA">
        <w:rPr>
          <w:rFonts w:ascii="Times New Roman" w:hAnsi="Times New Roman" w:cs="Times New Roman"/>
          <w:sz w:val="24"/>
        </w:rPr>
        <w:t>en</w:t>
      </w:r>
      <w:proofErr w:type="spellEnd"/>
      <w:r w:rsidRPr="00B072BA">
        <w:rPr>
          <w:rFonts w:ascii="Times New Roman" w:hAnsi="Times New Roman" w:cs="Times New Roman"/>
          <w:sz w:val="24"/>
        </w:rPr>
        <w:t xml:space="preserve"> sicherstellen. Spezielle </w:t>
      </w:r>
      <w:proofErr w:type="spellStart"/>
      <w:r w:rsidRPr="00B072BA">
        <w:rPr>
          <w:rFonts w:ascii="Times New Roman" w:hAnsi="Times New Roman" w:cs="Times New Roman"/>
          <w:sz w:val="24"/>
        </w:rPr>
        <w:t>Greifer</w:t>
      </w:r>
      <w:proofErr w:type="spellEnd"/>
      <w:r w:rsidRPr="00B072BA">
        <w:rPr>
          <w:rFonts w:ascii="Times New Roman" w:hAnsi="Times New Roman" w:cs="Times New Roman"/>
          <w:sz w:val="24"/>
        </w:rPr>
        <w:t xml:space="preserve"> mit 24 Klemmzylindern sichern die Werkstücke präzise.</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 xml:space="preserve">Darüber hinaus ist die Maschine mit einem robusten Y-Schlitten ausgestattet, der das </w:t>
      </w:r>
      <w:proofErr w:type="spellStart"/>
      <w:r w:rsidRPr="00B072BA">
        <w:rPr>
          <w:rFonts w:ascii="Times New Roman" w:hAnsi="Times New Roman" w:cs="Times New Roman"/>
          <w:sz w:val="24"/>
        </w:rPr>
        <w:t>Rohteil</w:t>
      </w:r>
      <w:proofErr w:type="spellEnd"/>
      <w:r w:rsidRPr="00B072BA">
        <w:rPr>
          <w:rFonts w:ascii="Times New Roman" w:hAnsi="Times New Roman" w:cs="Times New Roman"/>
          <w:sz w:val="24"/>
        </w:rPr>
        <w:t xml:space="preserve"> durch die gesamte Maschine transportiert. WIAP setzte dabei auf den Einsatz von Aluminium, insbesondere des hochfesten 7075-Aluminiums, das eine ähnliche Festigkeit wie Stahl S355 aufweist. Dies war eine weitere Innovation, um das Problem von ausgerissenen Schrauben an kritischen Stellen zu lösen.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Präzise Bearbeitung und leistungsstarke Komponenten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 xml:space="preserve">Für die Bearbeitung der Werkstücke wurde die X1-Achse entwickelt, die das Werkstück an Vorder- und Rückseite sägt. Die </w:t>
      </w:r>
      <w:proofErr w:type="spellStart"/>
      <w:r w:rsidRPr="00B072BA">
        <w:rPr>
          <w:rFonts w:ascii="Times New Roman" w:hAnsi="Times New Roman" w:cs="Times New Roman"/>
          <w:sz w:val="24"/>
        </w:rPr>
        <w:t>Seitenfräsungen</w:t>
      </w:r>
      <w:proofErr w:type="spellEnd"/>
      <w:r w:rsidRPr="00B072BA">
        <w:rPr>
          <w:rFonts w:ascii="Times New Roman" w:hAnsi="Times New Roman" w:cs="Times New Roman"/>
          <w:sz w:val="24"/>
        </w:rPr>
        <w:t xml:space="preserve"> erfolgen über die Achsen X2/Z2 und X3/Z3. Ein leistungsstarker 18-kW-Motor treibt das Diamantwerkzeug mit 6000 Umdrehungen pro Minute an, um die Werkstücke präzise  Schlitze zu fräsen und zu fasen.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lastRenderedPageBreak/>
        <w:t xml:space="preserve">Die fertigen Werkstücke werden </w:t>
      </w:r>
      <w:proofErr w:type="spellStart"/>
      <w:r w:rsidRPr="00B072BA">
        <w:rPr>
          <w:rFonts w:ascii="Times New Roman" w:hAnsi="Times New Roman" w:cs="Times New Roman"/>
          <w:sz w:val="24"/>
        </w:rPr>
        <w:t>anschlie</w:t>
      </w:r>
      <w:r w:rsidR="008830C0">
        <w:rPr>
          <w:rFonts w:ascii="Times New Roman" w:hAnsi="Times New Roman" w:cs="Times New Roman"/>
          <w:sz w:val="24"/>
        </w:rPr>
        <w:t>ss</w:t>
      </w:r>
      <w:r w:rsidRPr="00B072BA">
        <w:rPr>
          <w:rFonts w:ascii="Times New Roman" w:hAnsi="Times New Roman" w:cs="Times New Roman"/>
          <w:sz w:val="24"/>
        </w:rPr>
        <w:t>end</w:t>
      </w:r>
      <w:proofErr w:type="spellEnd"/>
      <w:r w:rsidRPr="00B072BA">
        <w:rPr>
          <w:rFonts w:ascii="Times New Roman" w:hAnsi="Times New Roman" w:cs="Times New Roman"/>
          <w:sz w:val="24"/>
        </w:rPr>
        <w:t xml:space="preserve"> automatisch über einen Ablagetisch und einen </w:t>
      </w:r>
      <w:proofErr w:type="spellStart"/>
      <w:r w:rsidRPr="00B072BA">
        <w:rPr>
          <w:rFonts w:ascii="Times New Roman" w:hAnsi="Times New Roman" w:cs="Times New Roman"/>
          <w:sz w:val="24"/>
        </w:rPr>
        <w:t>Rausschieber</w:t>
      </w:r>
      <w:proofErr w:type="spellEnd"/>
      <w:r w:rsidRPr="00B072BA">
        <w:rPr>
          <w:rFonts w:ascii="Times New Roman" w:hAnsi="Times New Roman" w:cs="Times New Roman"/>
          <w:sz w:val="24"/>
        </w:rPr>
        <w:t>, der gegen Verkanten gesichert ist, entnommen.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Effiziente Absaugung und intelligente Programmierung</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Auch das Thema Absaugung wurde innovativ gelöst. Die Maschine verfügt über 8 Absauganschlüsse mit unterschiedlichen Durchmessern, die an das leistungsstarke 15-kW-Absaugsystem des Kunden angepasst wurden. Die hohe Saugkraft des Systems führt sogar dazu, dass die Türen der  Halle</w:t>
      </w:r>
      <w:r w:rsidR="008830C0">
        <w:rPr>
          <w:rFonts w:ascii="Times New Roman" w:hAnsi="Times New Roman" w:cs="Times New Roman"/>
          <w:sz w:val="24"/>
        </w:rPr>
        <w:t>,</w:t>
      </w:r>
      <w:r w:rsidRPr="00B072BA">
        <w:rPr>
          <w:rFonts w:ascii="Times New Roman" w:hAnsi="Times New Roman" w:cs="Times New Roman"/>
          <w:sz w:val="24"/>
        </w:rPr>
        <w:t xml:space="preserve"> wo die Maschine steht</w:t>
      </w:r>
      <w:r w:rsidR="008830C0">
        <w:rPr>
          <w:rFonts w:ascii="Times New Roman" w:hAnsi="Times New Roman" w:cs="Times New Roman"/>
          <w:sz w:val="24"/>
        </w:rPr>
        <w:t>,</w:t>
      </w:r>
      <w:r w:rsidRPr="00B072BA">
        <w:rPr>
          <w:rFonts w:ascii="Times New Roman" w:hAnsi="Times New Roman" w:cs="Times New Roman"/>
          <w:sz w:val="24"/>
        </w:rPr>
        <w:t> schwer zu öffnen sind.</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Die CNC-Programmierung der Anlage ermöglicht es dem Bediener, mit wenigen Eingaben neue Werkstücke zu programmieren. Wiederkehrende Werkstücke werden effizient aus der DCNC Steuerung  abgerufen, was die Produktionszeit erheblich verkürzt.</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b/>
          <w:bCs/>
          <w:sz w:val="24"/>
        </w:rPr>
        <w:t>Fazit und Ausblick</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Dieses Projekt hat WIAP vor neue Herausforderungen gestellt und  gezeigt, dass die Bearbeitung von Holz in Verbindung mit Metall ebenfalls eine echte Herausforderung darstellt. Die erfolgreiche Entwicklung und Inbetriebnahme dieser Sondermaschine demonstriert einmal mehr die Innovationskraft und technische Expertise von WIAP.</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Für weitere Informationen wenden Sie sich bitte an:</w:t>
      </w:r>
    </w:p>
    <w:p w:rsidR="00654917" w:rsidRPr="00B072BA" w:rsidRDefault="00654917" w:rsidP="00654917">
      <w:pPr>
        <w:spacing w:before="100" w:beforeAutospacing="1" w:after="100" w:afterAutospacing="1"/>
        <w:rPr>
          <w:rFonts w:ascii="Times New Roman" w:hAnsi="Times New Roman" w:cs="Times New Roman"/>
          <w:sz w:val="24"/>
        </w:rPr>
      </w:pPr>
      <w:r w:rsidRPr="00B072BA">
        <w:rPr>
          <w:rFonts w:ascii="Times New Roman" w:hAnsi="Times New Roman" w:cs="Times New Roman"/>
          <w:sz w:val="24"/>
        </w:rPr>
        <w:t>WIAP AG</w:t>
      </w:r>
      <w:r w:rsidRPr="00B072BA">
        <w:rPr>
          <w:rFonts w:ascii="Times New Roman" w:hAnsi="Times New Roman" w:cs="Times New Roman"/>
          <w:sz w:val="24"/>
        </w:rPr>
        <w:br/>
      </w:r>
      <w:proofErr w:type="spellStart"/>
      <w:r w:rsidRPr="00B072BA">
        <w:rPr>
          <w:rFonts w:ascii="Times New Roman" w:hAnsi="Times New Roman" w:cs="Times New Roman"/>
          <w:sz w:val="24"/>
        </w:rPr>
        <w:t>Industriestrasse</w:t>
      </w:r>
      <w:proofErr w:type="spellEnd"/>
      <w:r w:rsidRPr="00B072BA">
        <w:rPr>
          <w:rFonts w:ascii="Times New Roman" w:hAnsi="Times New Roman" w:cs="Times New Roman"/>
          <w:sz w:val="24"/>
        </w:rPr>
        <w:t xml:space="preserve"> 48L</w:t>
      </w:r>
      <w:r w:rsidRPr="00B072BA">
        <w:rPr>
          <w:rFonts w:ascii="Times New Roman" w:hAnsi="Times New Roman" w:cs="Times New Roman"/>
          <w:sz w:val="24"/>
        </w:rPr>
        <w:br/>
        <w:t xml:space="preserve">CH 4657 </w:t>
      </w:r>
      <w:proofErr w:type="spellStart"/>
      <w:r w:rsidRPr="00B072BA">
        <w:rPr>
          <w:rFonts w:ascii="Times New Roman" w:hAnsi="Times New Roman" w:cs="Times New Roman"/>
          <w:sz w:val="24"/>
        </w:rPr>
        <w:t>Dulliken</w:t>
      </w:r>
      <w:proofErr w:type="spellEnd"/>
      <w:r w:rsidRPr="00B072BA">
        <w:rPr>
          <w:rFonts w:ascii="Times New Roman" w:hAnsi="Times New Roman" w:cs="Times New Roman"/>
          <w:sz w:val="24"/>
        </w:rPr>
        <w:t xml:space="preserve"> </w:t>
      </w:r>
      <w:r w:rsidRPr="00B072BA">
        <w:rPr>
          <w:rFonts w:ascii="Times New Roman" w:hAnsi="Times New Roman" w:cs="Times New Roman"/>
          <w:sz w:val="24"/>
        </w:rPr>
        <w:br/>
        <w:t>Tel.: +41  62 7524260</w:t>
      </w:r>
      <w:r w:rsidRPr="00B072BA">
        <w:rPr>
          <w:rFonts w:ascii="Times New Roman" w:hAnsi="Times New Roman" w:cs="Times New Roman"/>
          <w:sz w:val="24"/>
        </w:rPr>
        <w:br/>
        <w:t xml:space="preserve">E-Mail: </w:t>
      </w:r>
      <w:hyperlink r:id="rId4" w:history="1">
        <w:r w:rsidRPr="00B072BA">
          <w:rPr>
            <w:rStyle w:val="Hyperlink"/>
            <w:rFonts w:ascii="Times New Roman" w:hAnsi="Times New Roman" w:cs="Times New Roman"/>
            <w:sz w:val="24"/>
          </w:rPr>
          <w:t>info@wiap.ch</w:t>
        </w:r>
      </w:hyperlink>
      <w:r w:rsidRPr="00B072BA">
        <w:rPr>
          <w:rFonts w:ascii="Times New Roman" w:hAnsi="Times New Roman" w:cs="Times New Roman"/>
          <w:sz w:val="24"/>
        </w:rPr>
        <w:br/>
        <w:t xml:space="preserve">Website: </w:t>
      </w:r>
      <w:hyperlink r:id="rId5" w:tgtFrame="_new" w:history="1">
        <w:r w:rsidRPr="00B072BA">
          <w:rPr>
            <w:rStyle w:val="Hyperlink"/>
            <w:rFonts w:ascii="Times New Roman" w:hAnsi="Times New Roman" w:cs="Times New Roman"/>
            <w:sz w:val="24"/>
          </w:rPr>
          <w:t>www.wiap.ch</w:t>
        </w:r>
      </w:hyperlink>
    </w:p>
    <w:p w:rsidR="00654917" w:rsidRDefault="00654917" w:rsidP="00654917">
      <w:pPr>
        <w:spacing w:before="100" w:beforeAutospacing="1" w:after="100" w:afterAutospacing="1"/>
      </w:pPr>
    </w:p>
    <w:p w:rsidR="00C22EF8" w:rsidRDefault="00C22EF8"/>
    <w:p w:rsidR="006E637A" w:rsidRDefault="006E637A"/>
    <w:p w:rsidR="006E637A" w:rsidRDefault="006E637A"/>
    <w:p w:rsidR="006E637A" w:rsidRDefault="006E637A"/>
    <w:p w:rsidR="006E637A" w:rsidRDefault="006E637A"/>
    <w:p w:rsidR="006E637A" w:rsidRDefault="006E637A"/>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"Beigefügte Pressefotos </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(Bild 1: Maschinenansicht, </w:t>
      </w:r>
      <w:r>
        <w:rPr>
          <w:rFonts w:ascii="Times New Roman" w:hAnsi="Times New Roman" w:cs="Times New Roman"/>
          <w:sz w:val="24"/>
        </w:rPr>
        <w:t xml:space="preserve">  </w:t>
      </w:r>
      <w:r w:rsidRPr="006E637A">
        <w:rPr>
          <w:rFonts w:ascii="Times New Roman" w:hAnsi="Times New Roman" w:cs="Times New Roman"/>
          <w:sz w:val="24"/>
        </w:rPr>
        <w:t xml:space="preserve">Bild 2: CAD Skizze,  </w:t>
      </w:r>
      <w:r>
        <w:rPr>
          <w:rFonts w:ascii="Times New Roman" w:hAnsi="Times New Roman" w:cs="Times New Roman"/>
          <w:sz w:val="24"/>
        </w:rPr>
        <w:t xml:space="preserve"> </w:t>
      </w:r>
      <w:r w:rsidRPr="006E637A">
        <w:rPr>
          <w:rFonts w:ascii="Times New Roman" w:hAnsi="Times New Roman" w:cs="Times New Roman"/>
          <w:sz w:val="24"/>
        </w:rPr>
        <w:t xml:space="preserve">Bild 3: </w:t>
      </w:r>
      <w:proofErr w:type="spellStart"/>
      <w:r w:rsidRPr="006E637A">
        <w:rPr>
          <w:rFonts w:ascii="Times New Roman" w:hAnsi="Times New Roman" w:cs="Times New Roman"/>
          <w:sz w:val="24"/>
        </w:rPr>
        <w:t>G</w:t>
      </w:r>
      <w:r>
        <w:rPr>
          <w:rFonts w:ascii="Times New Roman" w:hAnsi="Times New Roman" w:cs="Times New Roman"/>
          <w:sz w:val="24"/>
        </w:rPr>
        <w:t>r</w:t>
      </w:r>
      <w:r w:rsidRPr="006E637A">
        <w:rPr>
          <w:rFonts w:ascii="Times New Roman" w:hAnsi="Times New Roman" w:cs="Times New Roman"/>
          <w:sz w:val="24"/>
        </w:rPr>
        <w:t>eifersystem</w:t>
      </w:r>
      <w:proofErr w:type="spellEnd"/>
      <w:r w:rsidRPr="006E637A">
        <w:rPr>
          <w:rFonts w:ascii="Times New Roman" w:hAnsi="Times New Roman" w:cs="Times New Roman"/>
          <w:sz w:val="24"/>
        </w:rPr>
        <w:t xml:space="preserve"> W1 bis W3 Achse, Bild 4: Ansicht zum Beladeplatz,   Bild 5: Ansicht Schlitz- und</w:t>
      </w:r>
      <w:r>
        <w:rPr>
          <w:rFonts w:ascii="Times New Roman" w:hAnsi="Times New Roman" w:cs="Times New Roman"/>
          <w:sz w:val="24"/>
        </w:rPr>
        <w:t xml:space="preserve"> </w:t>
      </w:r>
      <w:proofErr w:type="spellStart"/>
      <w:r>
        <w:rPr>
          <w:rFonts w:ascii="Times New Roman" w:hAnsi="Times New Roman" w:cs="Times New Roman"/>
          <w:sz w:val="24"/>
        </w:rPr>
        <w:t>Fasenwerkzeug</w:t>
      </w:r>
      <w:proofErr w:type="spellEnd"/>
      <w:r w:rsidRPr="006E637A">
        <w:rPr>
          <w:rFonts w:ascii="Times New Roman" w:hAnsi="Times New Roman" w:cs="Times New Roman"/>
          <w:sz w:val="24"/>
        </w:rPr>
        <w:t>) stehen Ihnen zur freien Verfügung. Bitte geben Sie als Quelle 'WIAP AG' an."</w:t>
      </w:r>
    </w:p>
    <w:p w:rsidR="006E637A" w:rsidRPr="006E637A" w:rsidRDefault="006E637A" w:rsidP="006E637A">
      <w:pPr>
        <w:spacing w:before="100" w:beforeAutospacing="1" w:after="100" w:afterAutospacing="1"/>
        <w:rPr>
          <w:rFonts w:ascii="Times New Roman" w:hAnsi="Times New Roman" w:cs="Times New Roman"/>
          <w:sz w:val="24"/>
        </w:rPr>
      </w:pP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lastRenderedPageBreak/>
        <w:drawing>
          <wp:inline distT="0" distB="0" distL="0" distR="0">
            <wp:extent cx="4389120" cy="3291840"/>
            <wp:effectExtent l="19050" t="0" r="0" b="0"/>
            <wp:docPr id="1" name="826C85FF-C8D9-49D4-9971-3C8EE2466639" descr="IMG_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6C85FF-C8D9-49D4-9971-3C8EE2466639" descr="IMG_3162.JPG"/>
                    <pic:cNvPicPr>
                      <a:picLocks noChangeAspect="1" noChangeArrowheads="1"/>
                    </pic:cNvPicPr>
                  </pic:nvPicPr>
                  <pic:blipFill>
                    <a:blip r:embed="rId6" r:link="rId7" cstate="print"/>
                    <a:srcRect/>
                    <a:stretch>
                      <a:fillRect/>
                    </a:stretch>
                  </pic:blipFill>
                  <pic:spPr bwMode="auto">
                    <a:xfrm>
                      <a:off x="0" y="0"/>
                      <a:ext cx="4389120" cy="3291840"/>
                    </a:xfrm>
                    <a:prstGeom prst="rect">
                      <a:avLst/>
                    </a:prstGeom>
                    <a:noFill/>
                    <a:ln w="9525">
                      <a:noFill/>
                      <a:miter lim="800000"/>
                      <a:headEnd/>
                      <a:tailEnd/>
                    </a:ln>
                  </pic:spPr>
                </pic:pic>
              </a:graphicData>
            </a:graphic>
          </wp:inline>
        </w:drawing>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Bild 1: Maschinenansicht </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drawing>
          <wp:inline distT="0" distB="0" distL="0" distR="0">
            <wp:extent cx="2641600" cy="1981200"/>
            <wp:effectExtent l="19050" t="0" r="6350" b="0"/>
            <wp:docPr id="2" name="Bild 40" descr="\\SERVER-2022-SAF\Neu_2022_08_Saf\Ring_Fotos_2023\A99_Prov_Photoordner\Maschinen\A_Striebig\AWL Maschine\Fotos_Montage\gemischzumAblegen2\IMG_8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RVER-2022-SAF\Neu_2022_08_Saf\Ring_Fotos_2023\A99_Prov_Photoordner\Maschinen\A_Striebig\AWL Maschine\Fotos_Montage\gemischzumAblegen2\IMG_8670.JPG"/>
                    <pic:cNvPicPr>
                      <a:picLocks noChangeAspect="1" noChangeArrowheads="1"/>
                    </pic:cNvPicPr>
                  </pic:nvPicPr>
                  <pic:blipFill>
                    <a:blip r:embed="rId8" cstate="print"/>
                    <a:srcRect/>
                    <a:stretch>
                      <a:fillRect/>
                    </a:stretch>
                  </pic:blipFill>
                  <pic:spPr bwMode="auto">
                    <a:xfrm>
                      <a:off x="0" y="0"/>
                      <a:ext cx="2641600" cy="1981200"/>
                    </a:xfrm>
                    <a:prstGeom prst="rect">
                      <a:avLst/>
                    </a:prstGeom>
                    <a:noFill/>
                    <a:ln w="9525">
                      <a:noFill/>
                      <a:miter lim="800000"/>
                      <a:headEnd/>
                      <a:tailEnd/>
                    </a:ln>
                  </pic:spPr>
                </pic:pic>
              </a:graphicData>
            </a:graphic>
          </wp:inline>
        </w:drawing>
      </w:r>
      <w:r w:rsidRPr="006E637A">
        <w:rPr>
          <w:rFonts w:ascii="Times New Roman" w:hAnsi="Times New Roman" w:cs="Times New Roman"/>
          <w:sz w:val="24"/>
        </w:rPr>
        <w:t xml:space="preserve">  </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Bild 2: CAD Skizze  </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drawing>
          <wp:inline distT="0" distB="0" distL="0" distR="0">
            <wp:extent cx="2638677" cy="1980000"/>
            <wp:effectExtent l="19050" t="0" r="9273" b="0"/>
            <wp:docPr id="3" name="Bild 8" descr="\\SERVER-2022-SAF\Neu_2022_08_Saf\Ring_Fotos_2023\A99_Prov_Photoordner\Maschinen\A_Striebig\AWL Maschine\Fotos_Montage\gemischt_zum_ablegen4\IMG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2022-SAF\Neu_2022_08_Saf\Ring_Fotos_2023\A99_Prov_Photoordner\Maschinen\A_Striebig\AWL Maschine\Fotos_Montage\gemischt_zum_ablegen4\IMG_0011.JPG"/>
                    <pic:cNvPicPr>
                      <a:picLocks noChangeAspect="1" noChangeArrowheads="1"/>
                    </pic:cNvPicPr>
                  </pic:nvPicPr>
                  <pic:blipFill>
                    <a:blip r:embed="rId9" cstate="print"/>
                    <a:srcRect/>
                    <a:stretch>
                      <a:fillRect/>
                    </a:stretch>
                  </pic:blipFill>
                  <pic:spPr bwMode="auto">
                    <a:xfrm>
                      <a:off x="0" y="0"/>
                      <a:ext cx="2638677" cy="1980000"/>
                    </a:xfrm>
                    <a:prstGeom prst="rect">
                      <a:avLst/>
                    </a:prstGeom>
                    <a:noFill/>
                    <a:ln w="9525">
                      <a:noFill/>
                      <a:miter lim="800000"/>
                      <a:headEnd/>
                      <a:tailEnd/>
                    </a:ln>
                  </pic:spPr>
                </pic:pic>
              </a:graphicData>
            </a:graphic>
          </wp:inline>
        </w:drawing>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Bild 3: </w:t>
      </w:r>
      <w:proofErr w:type="spellStart"/>
      <w:r w:rsidRPr="006E637A">
        <w:rPr>
          <w:rFonts w:ascii="Times New Roman" w:hAnsi="Times New Roman" w:cs="Times New Roman"/>
          <w:sz w:val="24"/>
        </w:rPr>
        <w:t>G</w:t>
      </w:r>
      <w:r>
        <w:rPr>
          <w:rFonts w:ascii="Times New Roman" w:hAnsi="Times New Roman" w:cs="Times New Roman"/>
          <w:sz w:val="24"/>
        </w:rPr>
        <w:t>r</w:t>
      </w:r>
      <w:r w:rsidRPr="006E637A">
        <w:rPr>
          <w:rFonts w:ascii="Times New Roman" w:hAnsi="Times New Roman" w:cs="Times New Roman"/>
          <w:sz w:val="24"/>
        </w:rPr>
        <w:t>eifersystem</w:t>
      </w:r>
      <w:proofErr w:type="spellEnd"/>
      <w:r w:rsidRPr="006E637A">
        <w:rPr>
          <w:rFonts w:ascii="Times New Roman" w:hAnsi="Times New Roman" w:cs="Times New Roman"/>
          <w:sz w:val="24"/>
        </w:rPr>
        <w:t xml:space="preserve"> W1 bis W3 Achse</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lastRenderedPageBreak/>
        <w:drawing>
          <wp:inline distT="0" distB="0" distL="0" distR="0">
            <wp:extent cx="2640000" cy="1980000"/>
            <wp:effectExtent l="19050" t="0" r="7950" b="0"/>
            <wp:docPr id="4" name="B78399D0-3B49-4A63-AE15-6A13DC4DB23D" descr="IMG_2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8399D0-3B49-4A63-AE15-6A13DC4DB23D" descr="IMG_2567.JPG"/>
                    <pic:cNvPicPr>
                      <a:picLocks noChangeAspect="1" noChangeArrowheads="1"/>
                    </pic:cNvPicPr>
                  </pic:nvPicPr>
                  <pic:blipFill>
                    <a:blip r:embed="rId10" r:link="rId11" cstate="print"/>
                    <a:srcRect/>
                    <a:stretch>
                      <a:fillRect/>
                    </a:stretch>
                  </pic:blipFill>
                  <pic:spPr bwMode="auto">
                    <a:xfrm>
                      <a:off x="0" y="0"/>
                      <a:ext cx="2640000" cy="1980000"/>
                    </a:xfrm>
                    <a:prstGeom prst="rect">
                      <a:avLst/>
                    </a:prstGeom>
                    <a:noFill/>
                    <a:ln w="9525">
                      <a:noFill/>
                      <a:miter lim="800000"/>
                      <a:headEnd/>
                      <a:tailEnd/>
                    </a:ln>
                  </pic:spPr>
                </pic:pic>
              </a:graphicData>
            </a:graphic>
          </wp:inline>
        </w:drawing>
      </w:r>
      <w:r w:rsidRPr="006E637A">
        <w:rPr>
          <w:rFonts w:ascii="Times New Roman" w:hAnsi="Times New Roman" w:cs="Times New Roman"/>
          <w:sz w:val="24"/>
        </w:rPr>
        <w:t xml:space="preserve">  </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Bild 4: Ansicht zum Beladeplatz </w:t>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drawing>
          <wp:inline distT="0" distB="0" distL="0" distR="0">
            <wp:extent cx="2640000" cy="1980000"/>
            <wp:effectExtent l="19050" t="0" r="7950" b="0"/>
            <wp:docPr id="5" name="A430C884-BD3F-4949-B638-32C4186BF576" descr="IMG_2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30C884-BD3F-4949-B638-32C4186BF576" descr="IMG_2514.JPG"/>
                    <pic:cNvPicPr>
                      <a:picLocks noChangeAspect="1" noChangeArrowheads="1"/>
                    </pic:cNvPicPr>
                  </pic:nvPicPr>
                  <pic:blipFill>
                    <a:blip r:embed="rId12" r:link="rId13" cstate="print"/>
                    <a:srcRect/>
                    <a:stretch>
                      <a:fillRect/>
                    </a:stretch>
                  </pic:blipFill>
                  <pic:spPr bwMode="auto">
                    <a:xfrm>
                      <a:off x="0" y="0"/>
                      <a:ext cx="2640000" cy="1980000"/>
                    </a:xfrm>
                    <a:prstGeom prst="rect">
                      <a:avLst/>
                    </a:prstGeom>
                    <a:noFill/>
                    <a:ln w="9525">
                      <a:noFill/>
                      <a:miter lim="800000"/>
                      <a:headEnd/>
                      <a:tailEnd/>
                    </a:ln>
                  </pic:spPr>
                </pic:pic>
              </a:graphicData>
            </a:graphic>
          </wp:inline>
        </w:drawing>
      </w:r>
    </w:p>
    <w:p w:rsidR="006E637A" w:rsidRPr="006E637A" w:rsidRDefault="006E637A" w:rsidP="006E637A">
      <w:pPr>
        <w:spacing w:before="100" w:beforeAutospacing="1" w:after="100" w:afterAutospacing="1"/>
        <w:rPr>
          <w:rFonts w:ascii="Times New Roman" w:hAnsi="Times New Roman" w:cs="Times New Roman"/>
          <w:sz w:val="24"/>
        </w:rPr>
      </w:pPr>
      <w:r w:rsidRPr="006E637A">
        <w:rPr>
          <w:rFonts w:ascii="Times New Roman" w:hAnsi="Times New Roman" w:cs="Times New Roman"/>
          <w:sz w:val="24"/>
        </w:rPr>
        <w:t xml:space="preserve">Bild 5: Ansicht Schlitz- und </w:t>
      </w:r>
      <w:proofErr w:type="spellStart"/>
      <w:r w:rsidRPr="006E637A">
        <w:rPr>
          <w:rFonts w:ascii="Times New Roman" w:hAnsi="Times New Roman" w:cs="Times New Roman"/>
          <w:sz w:val="24"/>
        </w:rPr>
        <w:t>Fasenwerkzeug</w:t>
      </w:r>
      <w:proofErr w:type="spellEnd"/>
    </w:p>
    <w:p w:rsidR="006E637A" w:rsidRPr="006E637A" w:rsidRDefault="006E637A" w:rsidP="006E637A">
      <w:pPr>
        <w:spacing w:before="100" w:beforeAutospacing="1" w:after="100" w:afterAutospacing="1"/>
        <w:rPr>
          <w:rFonts w:ascii="Times New Roman" w:hAnsi="Times New Roman" w:cs="Times New Roman"/>
          <w:sz w:val="24"/>
        </w:rPr>
      </w:pPr>
    </w:p>
    <w:sectPr w:rsidR="006E637A" w:rsidRPr="006E637A" w:rsidSect="00C22E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54917"/>
    <w:rsid w:val="00654917"/>
    <w:rsid w:val="006E637A"/>
    <w:rsid w:val="008830C0"/>
    <w:rsid w:val="008C481A"/>
    <w:rsid w:val="00B072BA"/>
    <w:rsid w:val="00B43834"/>
    <w:rsid w:val="00C22EF8"/>
    <w:rsid w:val="00EE1C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4917"/>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54917"/>
    <w:rPr>
      <w:color w:val="0000FF"/>
      <w:u w:val="single"/>
    </w:rPr>
  </w:style>
  <w:style w:type="paragraph" w:styleId="Sprechblasentext">
    <w:name w:val="Balloon Text"/>
    <w:basedOn w:val="Standard"/>
    <w:link w:val="SprechblasentextZchn"/>
    <w:uiPriority w:val="99"/>
    <w:semiHidden/>
    <w:unhideWhenUsed/>
    <w:rsid w:val="006E63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37A"/>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13464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A430C884-BD3F-4949-B638-32C4186BF576" TargetMode="External"/><Relationship Id="rId3" Type="http://schemas.openxmlformats.org/officeDocument/2006/relationships/webSettings" Target="webSettings.xml"/><Relationship Id="rId7" Type="http://schemas.openxmlformats.org/officeDocument/2006/relationships/image" Target="cid:826C85FF-C8D9-49D4-9971-3C8EE2466639"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B78399D0-3B49-4A63-AE15-6A13DC4DB23D" TargetMode="External"/><Relationship Id="rId5" Type="http://schemas.openxmlformats.org/officeDocument/2006/relationships/hyperlink" Target="http://www.wiap.ch"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mailto:info@wiap.ch"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3890</Characters>
  <Application>Microsoft Office Word</Application>
  <DocSecurity>0</DocSecurity>
  <Lines>32</Lines>
  <Paragraphs>8</Paragraphs>
  <ScaleCrop>false</ScaleCrop>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2024-10-11T10:05:00Z</dcterms:created>
  <dcterms:modified xsi:type="dcterms:W3CDTF">2024-10-15T07:13:00Z</dcterms:modified>
</cp:coreProperties>
</file>